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CC956" w14:textId="77777777" w:rsidR="001A7370" w:rsidRDefault="001A7370" w:rsidP="001A73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 O M Â N I A</w:t>
      </w:r>
    </w:p>
    <w:p w14:paraId="7744B531" w14:textId="77777777" w:rsidR="001A7370" w:rsidRDefault="001A7370" w:rsidP="001A73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JUDEȚUL VASLUI</w:t>
      </w:r>
    </w:p>
    <w:p w14:paraId="21E8078C" w14:textId="77777777" w:rsidR="001A7370" w:rsidRDefault="001A7370" w:rsidP="001A73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COMUNA  VĂLENI </w:t>
      </w:r>
    </w:p>
    <w:p w14:paraId="5D764B51" w14:textId="77777777" w:rsidR="001A7370" w:rsidRDefault="001A7370" w:rsidP="001A737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CONSILIUL LOCAL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1E344AE1" w14:textId="77777777" w:rsidR="001A7370" w:rsidRDefault="001A7370" w:rsidP="001A7370">
      <w:pPr>
        <w:ind w:left="3528" w:firstLine="12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H O T Ă R Â R E A    Nr.  43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/  2023</w:t>
      </w:r>
      <w:proofErr w:type="gramEnd"/>
    </w:p>
    <w:p w14:paraId="57295528" w14:textId="77777777" w:rsidR="001A7370" w:rsidRDefault="001A7370" w:rsidP="001A737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privind aprobarea contului de  executie la  trimestrul II al anului 2023 al  bugetului  comunei VĂLENI, județul VASLUI.   </w:t>
      </w:r>
    </w:p>
    <w:p w14:paraId="67B4BAF1" w14:textId="77777777" w:rsidR="001A7370" w:rsidRDefault="001A7370" w:rsidP="001A7370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Având în vedere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</w:p>
    <w:p w14:paraId="1B74A078" w14:textId="77777777" w:rsidR="001A7370" w:rsidRDefault="001A7370" w:rsidP="001A7370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referatul  de aprobare a primarului  comunei Văleni, nr.5528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 21.08.2023, privind aprobarea contului de execuție la  trimestrul II al anului 2023 al bugetului local al comunei Văleni, județul Vaslui;</w:t>
      </w:r>
    </w:p>
    <w:p w14:paraId="643CEB2A" w14:textId="77777777" w:rsidR="001A7370" w:rsidRDefault="001A7370" w:rsidP="001A7370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raportul de specialitate al compartimentului contabilitate cu nr.5529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21.08.2023;</w:t>
      </w:r>
    </w:p>
    <w:p w14:paraId="1016A6B8" w14:textId="77777777" w:rsidR="001A7370" w:rsidRDefault="001A7370" w:rsidP="001A7370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prevederile  Legii contabilitatii nr.82/1991, cu modificarile si completarile ulterioare;</w:t>
      </w:r>
    </w:p>
    <w:p w14:paraId="50068901" w14:textId="77777777" w:rsidR="001A7370" w:rsidRDefault="001A7370" w:rsidP="001A7370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prevederile Legii nr.500/2002 privind finanțele publice , cu modificările si completarile ulterioare;</w:t>
      </w:r>
    </w:p>
    <w:p w14:paraId="25C2D2FE" w14:textId="77777777" w:rsidR="001A7370" w:rsidRDefault="001A7370" w:rsidP="001A7370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prevederile art.57 din Legea nr.273/2006 privind finanțele publice locale, cu modificarile si completările ulterioare;</w:t>
      </w:r>
    </w:p>
    <w:p w14:paraId="3E2515C4" w14:textId="77777777" w:rsidR="001A7370" w:rsidRDefault="001A7370" w:rsidP="001A7370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prevedreile Legii bugetului de stat nr. 359/2022, pentru anul 2023;</w:t>
      </w:r>
    </w:p>
    <w:p w14:paraId="2FC0E296" w14:textId="77777777" w:rsidR="001A7370" w:rsidRDefault="001A7370" w:rsidP="001A7370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-avizele comisiilor de specialitate a Consiliului Local Văleni, județul Vaslui,</w:t>
      </w:r>
    </w:p>
    <w:p w14:paraId="15C15AED" w14:textId="77777777" w:rsidR="001A7370" w:rsidRDefault="001A7370" w:rsidP="001A7370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5CA060C" w14:textId="77777777" w:rsidR="001A7370" w:rsidRDefault="001A7370" w:rsidP="001A73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in temeiul prevederilor art.129 alin.(1) si (2) lit.a) si b), alin.(4), lit.a, art.139 alin.(1)  ale art.196, alin.(1) lit.a) si art.240 din OUG nr.57/2019 privind Codul administrativ;            </w:t>
      </w:r>
    </w:p>
    <w:p w14:paraId="2256CCEF" w14:textId="77777777" w:rsidR="001A7370" w:rsidRDefault="001A7370" w:rsidP="001A73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700A6BE" w14:textId="77777777" w:rsidR="001A7370" w:rsidRDefault="001A7370" w:rsidP="001A7370">
      <w:pPr>
        <w:widowControl w:val="0"/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CONSILIUL LOCAL AL COMUNEI  VĂLENI, JUDEȚUL VASLUI.</w:t>
      </w:r>
    </w:p>
    <w:p w14:paraId="6F09B085" w14:textId="77777777" w:rsidR="001A7370" w:rsidRDefault="001A7370" w:rsidP="001A73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 O T Ă R Ă Ș T E:</w:t>
      </w:r>
    </w:p>
    <w:p w14:paraId="61C5D4ED" w14:textId="77777777" w:rsidR="001A7370" w:rsidRDefault="001A7370" w:rsidP="001A737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Art. 1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Se  aprobă contul de execuție  pentru trimestrul -II al anului 2023 a bugetului local al comunei  Văleni, județul Vaslui,  conform  </w:t>
      </w:r>
      <w:r>
        <w:rPr>
          <w:rFonts w:ascii="Times New Roman" w:hAnsi="Times New Roman" w:cs="Times New Roman"/>
          <w:b/>
          <w:i/>
          <w:sz w:val="24"/>
          <w:szCs w:val="24"/>
        </w:rPr>
        <w:t>ANE</w:t>
      </w:r>
      <w:r>
        <w:rPr>
          <w:rFonts w:ascii="Times New Roman" w:hAnsi="Times New Roman" w:cs="Times New Roman"/>
          <w:b/>
          <w:sz w:val="24"/>
          <w:szCs w:val="24"/>
        </w:rPr>
        <w:t>XEI</w:t>
      </w:r>
      <w:r>
        <w:rPr>
          <w:rFonts w:ascii="Times New Roman" w:hAnsi="Times New Roman" w:cs="Times New Roman"/>
          <w:sz w:val="24"/>
          <w:szCs w:val="24"/>
        </w:rPr>
        <w:t>, care face parte integranta din prezenta.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D86769D" w14:textId="77777777" w:rsidR="001A7370" w:rsidRDefault="001A7370" w:rsidP="001A737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Art.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Cu ducere la indeplinire  a prezentei se insărcinează compartimentul contabilitate din aparatul de specialitate al primarului comunei Văleni, județul Vaslui.</w:t>
      </w:r>
    </w:p>
    <w:p w14:paraId="2A81622B" w14:textId="77777777" w:rsidR="001A7370" w:rsidRDefault="001A7370" w:rsidP="001A737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3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Prezenta hotărâre se comunică Instituției Prefectului-Județul Vaslui, in vederea exercitării controlului de legalitate.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9FCC49" w14:textId="77777777" w:rsidR="001A7370" w:rsidRDefault="001A7370" w:rsidP="001A7370">
      <w:pPr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- VĂLENI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–  30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august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2023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</w:p>
    <w:p w14:paraId="4D6CDCFE" w14:textId="77777777" w:rsidR="001A7370" w:rsidRDefault="001A7370" w:rsidP="001A7370">
      <w:pPr>
        <w:ind w:firstLine="708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  </w:t>
      </w:r>
    </w:p>
    <w:p w14:paraId="6466D942" w14:textId="77777777" w:rsidR="001A7370" w:rsidRDefault="001A7370" w:rsidP="001A737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      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Preșdinte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ședinta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Contrasemneaza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 :</w:t>
      </w:r>
    </w:p>
    <w:p w14:paraId="58A9A2C6" w14:textId="02BBE105" w:rsidR="001A7370" w:rsidRDefault="001A7370" w:rsidP="001A7370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OȚEL DUMITRU      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>Secretar general cu atribuții delegate,</w:t>
      </w:r>
    </w:p>
    <w:p w14:paraId="7ED6720C" w14:textId="24B6A110" w:rsidR="001A7370" w:rsidRDefault="001A7370" w:rsidP="001A73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CLAPA Gabriela- Ramona</w:t>
      </w:r>
    </w:p>
    <w:p w14:paraId="03E23AB0" w14:textId="77777777" w:rsidR="001A7370" w:rsidRDefault="001A7370" w:rsidP="001A73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F21D06" w14:textId="77777777" w:rsidR="001A7370" w:rsidRDefault="001A7370" w:rsidP="001A7370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Prezenta hotărâre a fost adoptată cu respectarea prevederilor art.196 alin.(1) din OUG nr.157/2019</w:t>
      </w:r>
    </w:p>
    <w:p w14:paraId="1B5033AB" w14:textId="77777777" w:rsidR="001A7370" w:rsidRDefault="001A7370" w:rsidP="001A7370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Nr.total al consilierilor =15</w:t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                Voturi: - pentru: 12</w:t>
      </w:r>
    </w:p>
    <w:p w14:paraId="6EDADB58" w14:textId="77777777" w:rsidR="001A7370" w:rsidRDefault="001A7370" w:rsidP="001A7370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Nr.total al consilierilor prezenți = 12</w:t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                       </w:t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                             - contra: 0</w:t>
      </w:r>
      <w:r>
        <w:rPr>
          <w:rFonts w:ascii="Times New Roman" w:hAnsi="Times New Roman" w:cs="Times New Roman"/>
          <w:bCs/>
          <w:sz w:val="16"/>
          <w:szCs w:val="16"/>
        </w:rPr>
        <w:tab/>
      </w:r>
    </w:p>
    <w:p w14:paraId="5D1DAFF6" w14:textId="77777777" w:rsidR="001A7370" w:rsidRDefault="001A7370" w:rsidP="001A7370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Nr.total al consilierilor absenți  =    3                                                                                                                             - abțineri: 0</w:t>
      </w:r>
    </w:p>
    <w:p w14:paraId="0B94B15E" w14:textId="77777777" w:rsidR="0069055C" w:rsidRDefault="0069055C"/>
    <w:sectPr w:rsidR="0069055C" w:rsidSect="001A7370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45C0F"/>
    <w:rsid w:val="001A7370"/>
    <w:rsid w:val="00645C0F"/>
    <w:rsid w:val="0069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1C82"/>
  <w15:chartTrackingRefBased/>
  <w15:docId w15:val="{685DB2F9-A000-45E4-BE2C-A038066C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370"/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Silviana Trifu</dc:creator>
  <cp:keywords/>
  <dc:description/>
  <cp:lastModifiedBy>Silviana Trifu</cp:lastModifiedBy>
  <cp:revision>2</cp:revision>
  <dcterms:created xsi:type="dcterms:W3CDTF">2023-10-09T06:44:00Z</dcterms:created>
  <dcterms:modified xsi:type="dcterms:W3CDTF">2023-10-09T06:45:00Z</dcterms:modified>
</cp:coreProperties>
</file>